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ECA3" w14:textId="77777777" w:rsidR="00144A50" w:rsidRPr="00EE7E18" w:rsidRDefault="00144A50" w:rsidP="00EE7E18">
      <w:pPr>
        <w:jc w:val="center"/>
        <w:rPr>
          <w:rFonts w:ascii="Avenir Next LT Pro" w:hAnsi="Avenir Next LT Pro"/>
          <w:b/>
          <w:noProof/>
          <w:color w:val="303030"/>
          <w:sz w:val="48"/>
          <w:szCs w:val="48"/>
          <w:lang w:eastAsia="en-NZ"/>
        </w:rPr>
      </w:pPr>
      <w:r w:rsidRPr="00EE7E18">
        <w:rPr>
          <w:rFonts w:ascii="Avenir Next LT Pro" w:hAnsi="Avenir Next LT Pro"/>
          <w:b/>
          <w:bCs/>
          <w:noProof/>
          <w:color w:val="004CAB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B7A2" wp14:editId="334B498F">
                <wp:simplePos x="0" y="0"/>
                <wp:positionH relativeFrom="margin">
                  <wp:posOffset>0</wp:posOffset>
                </wp:positionH>
                <wp:positionV relativeFrom="paragraph">
                  <wp:posOffset>574939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1E8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5.25pt" to="521.4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" strokecolor="#004cab" strokeweight=".5pt">
                <v:stroke joinstyle="miter"/>
                <w10:wrap anchorx="margin"/>
              </v:line>
            </w:pict>
          </mc:Fallback>
        </mc:AlternateContent>
      </w:r>
      <w:r w:rsidR="00F64FCA" w:rsidRPr="00EE7E18">
        <w:rPr>
          <w:rFonts w:ascii="Avenir Next LT Pro" w:hAnsi="Avenir Next LT Pro"/>
          <w:b/>
          <w:bCs/>
          <w:color w:val="004CAB"/>
          <w:sz w:val="36"/>
          <w:szCs w:val="36"/>
        </w:rPr>
        <w:t xml:space="preserve">ANALYSIS REQUEST FORM </w:t>
      </w:r>
      <w:r w:rsidR="00D21969" w:rsidRPr="00EE7E18">
        <w:rPr>
          <w:rFonts w:ascii="Avenir Next LT Pro" w:hAnsi="Avenir Next LT Pro"/>
          <w:b/>
          <w:bCs/>
          <w:color w:val="004CAB"/>
          <w:sz w:val="36"/>
          <w:szCs w:val="36"/>
        </w:rPr>
        <w:t>–</w:t>
      </w:r>
      <w:r w:rsidR="00560220" w:rsidRPr="00EE7E18">
        <w:rPr>
          <w:rFonts w:ascii="Avenir Next LT Pro" w:hAnsi="Avenir Next LT Pro"/>
          <w:b/>
          <w:bCs/>
          <w:color w:val="004CAB"/>
          <w:sz w:val="36"/>
          <w:szCs w:val="36"/>
        </w:rPr>
        <w:t xml:space="preserve"> </w:t>
      </w:r>
      <w:r w:rsidR="00315EC9" w:rsidRPr="00EE7E18">
        <w:rPr>
          <w:rFonts w:ascii="Avenir Next LT Pro" w:hAnsi="Avenir Next LT Pro"/>
          <w:b/>
          <w:bCs/>
          <w:color w:val="004CAB"/>
          <w:sz w:val="36"/>
          <w:szCs w:val="36"/>
        </w:rPr>
        <w:t>DRUGS OF ABUSE</w:t>
      </w:r>
      <w:r w:rsidRPr="00EE7E18">
        <w:rPr>
          <w:rFonts w:ascii="Avenir Next LT Pro" w:hAnsi="Avenir Next LT Pro"/>
          <w:b/>
          <w:noProof/>
          <w:color w:val="303030"/>
          <w:sz w:val="48"/>
          <w:szCs w:val="48"/>
          <w:lang w:eastAsia="en-NZ"/>
        </w:rPr>
        <w:br/>
      </w:r>
      <w:r w:rsidR="00292BD5" w:rsidRPr="00EE7E18">
        <w:rPr>
          <w:rFonts w:ascii="Avenir Next LT Pro" w:hAnsi="Avenir Next LT Pro"/>
          <w:bCs/>
          <w:noProof/>
          <w:color w:val="303030"/>
          <w:sz w:val="32"/>
          <w:szCs w:val="40"/>
          <w:lang w:eastAsia="en-NZ"/>
        </w:rPr>
        <w:t xml:space="preserve">Heavy Metals Ghost Wipe </w:t>
      </w:r>
      <w:r w:rsidR="00315EC9" w:rsidRPr="00EE7E18">
        <w:rPr>
          <w:rFonts w:ascii="Avenir Next LT Pro" w:hAnsi="Avenir Next LT Pro"/>
          <w:bCs/>
          <w:noProof/>
          <w:color w:val="303030"/>
          <w:sz w:val="32"/>
          <w:szCs w:val="40"/>
          <w:lang w:eastAsia="en-NZ"/>
        </w:rPr>
        <w:t>Analysis</w:t>
      </w:r>
    </w:p>
    <w:tbl>
      <w:tblPr>
        <w:tblStyle w:val="TableGrid"/>
        <w:tblW w:w="10603" w:type="dxa"/>
        <w:tblInd w:w="-147" w:type="dxa"/>
        <w:tblLook w:val="04A0" w:firstRow="1" w:lastRow="0" w:firstColumn="1" w:lastColumn="0" w:noHBand="0" w:noVBand="1"/>
      </w:tblPr>
      <w:tblGrid>
        <w:gridCol w:w="1202"/>
        <w:gridCol w:w="5338"/>
        <w:gridCol w:w="2033"/>
        <w:gridCol w:w="2030"/>
      </w:tblGrid>
      <w:tr w:rsidR="00EE7E18" w:rsidRPr="00EE7E18" w14:paraId="31A0D80F" w14:textId="77777777" w:rsidTr="00EE7E18">
        <w:trPr>
          <w:trHeight w:val="466"/>
        </w:trPr>
        <w:tc>
          <w:tcPr>
            <w:tcW w:w="6521" w:type="dxa"/>
            <w:gridSpan w:val="2"/>
            <w:shd w:val="clear" w:color="auto" w:fill="004CAB"/>
            <w:vAlign w:val="center"/>
          </w:tcPr>
          <w:p w14:paraId="0ACEEF0D" w14:textId="77777777" w:rsidR="005C4587" w:rsidRPr="00EE7E18" w:rsidRDefault="005C4587" w:rsidP="00315EC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COMPANY DETAILS</w:t>
            </w:r>
            <w:r w:rsidRPr="00EE7E18">
              <w:rPr>
                <w:rFonts w:ascii="Avenir Next LT Pro" w:hAnsi="Avenir Next LT Pro"/>
                <w:b/>
                <w:color w:val="FFFFFF" w:themeColor="background1"/>
                <w:sz w:val="24"/>
                <w:szCs w:val="28"/>
              </w:rPr>
              <w:t xml:space="preserve"> (To Appear on Report)</w:t>
            </w:r>
          </w:p>
        </w:tc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004CAB"/>
            <w:vAlign w:val="center"/>
          </w:tcPr>
          <w:p w14:paraId="3FB5844A" w14:textId="77777777" w:rsidR="005C4587" w:rsidRPr="00EE7E18" w:rsidRDefault="005C4587" w:rsidP="00BC480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PRIORITY &amp; INSTRUCTIONS</w:t>
            </w:r>
          </w:p>
        </w:tc>
      </w:tr>
      <w:tr w:rsidR="00EE7E18" w:rsidRPr="00EE7E18" w14:paraId="1DF58167" w14:textId="77777777" w:rsidTr="00EE7E18">
        <w:trPr>
          <w:trHeight w:val="670"/>
        </w:trPr>
        <w:tc>
          <w:tcPr>
            <w:tcW w:w="1135" w:type="dxa"/>
            <w:shd w:val="clear" w:color="auto" w:fill="004CAB"/>
            <w:vAlign w:val="center"/>
          </w:tcPr>
          <w:p w14:paraId="028D94BD" w14:textId="77777777" w:rsidR="005C4587" w:rsidRPr="00EE7E18" w:rsidRDefault="005C4587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Company Name</w:t>
            </w:r>
          </w:p>
        </w:tc>
        <w:tc>
          <w:tcPr>
            <w:tcW w:w="5386" w:type="dxa"/>
            <w:vAlign w:val="center"/>
          </w:tcPr>
          <w:p w14:paraId="0C8FCF9C" w14:textId="3A85DACE" w:rsidR="005C4587" w:rsidRPr="00EE7E18" w:rsidRDefault="008A798D" w:rsidP="003F4F9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A798D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2"/>
            <w:vMerge w:val="restart"/>
          </w:tcPr>
          <w:p w14:paraId="041C48F4" w14:textId="77777777" w:rsidR="005C4587" w:rsidRPr="00EE7E18" w:rsidRDefault="005C4587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  <w:t>COMMENTS/SPECIAL INSTRUCTIONS</w:t>
            </w:r>
          </w:p>
          <w:p w14:paraId="4C27625E" w14:textId="77777777" w:rsidR="005C4587" w:rsidRPr="00EE7E18" w:rsidRDefault="005C4587" w:rsidP="00201278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EE7E18" w:rsidRPr="00EE7E18" w14:paraId="4F16BC79" w14:textId="77777777" w:rsidTr="00EE7E18">
        <w:trPr>
          <w:trHeight w:val="932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004CAB"/>
            <w:vAlign w:val="center"/>
          </w:tcPr>
          <w:p w14:paraId="6E72036A" w14:textId="77777777" w:rsidR="005C4587" w:rsidRPr="00EE7E18" w:rsidRDefault="005C4587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Address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6F9DFC9" w14:textId="5F3824FD" w:rsidR="00A00158" w:rsidRPr="00EE7E18" w:rsidRDefault="008A798D" w:rsidP="003F4F9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A798D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2"/>
            <w:vMerge/>
            <w:tcBorders>
              <w:bottom w:val="single" w:sz="12" w:space="0" w:color="auto"/>
            </w:tcBorders>
          </w:tcPr>
          <w:p w14:paraId="5B0AF99C" w14:textId="77777777" w:rsidR="005C4587" w:rsidRPr="00EE7E18" w:rsidRDefault="005C4587" w:rsidP="00201278">
            <w:pPr>
              <w:jc w:val="center"/>
              <w:rPr>
                <w:rFonts w:ascii="Avenir Next LT Pro" w:hAnsi="Avenir Next LT Pro"/>
                <w:b/>
                <w:color w:val="303030"/>
                <w:sz w:val="20"/>
                <w:szCs w:val="20"/>
              </w:rPr>
            </w:pPr>
          </w:p>
        </w:tc>
      </w:tr>
      <w:tr w:rsidR="00EE7E18" w:rsidRPr="00EE7E18" w14:paraId="3965DC19" w14:textId="77777777" w:rsidTr="00EE7E18">
        <w:trPr>
          <w:trHeight w:val="520"/>
        </w:trPr>
        <w:tc>
          <w:tcPr>
            <w:tcW w:w="1135" w:type="dxa"/>
            <w:shd w:val="clear" w:color="auto" w:fill="004CAB"/>
            <w:vAlign w:val="center"/>
          </w:tcPr>
          <w:p w14:paraId="36494FE4" w14:textId="77777777" w:rsidR="005C4587" w:rsidRPr="00EE7E18" w:rsidRDefault="005C4587" w:rsidP="005C4587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Phone</w:t>
            </w:r>
          </w:p>
        </w:tc>
        <w:tc>
          <w:tcPr>
            <w:tcW w:w="5386" w:type="dxa"/>
            <w:vAlign w:val="center"/>
          </w:tcPr>
          <w:p w14:paraId="358AA0D1" w14:textId="07EFE28B" w:rsidR="005C4587" w:rsidRPr="00EE7E18" w:rsidRDefault="008A798D" w:rsidP="005C4587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A798D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4CAB"/>
            <w:vAlign w:val="center"/>
          </w:tcPr>
          <w:p w14:paraId="2248343D" w14:textId="77777777" w:rsidR="005C4587" w:rsidRPr="00EE7E18" w:rsidRDefault="005C4587" w:rsidP="005C4587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i/>
                <w:color w:val="FFFFFF" w:themeColor="background1"/>
                <w:sz w:val="18"/>
                <w:szCs w:val="18"/>
              </w:rPr>
              <w:t>Additional Report Options: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08D87C" w14:textId="77777777" w:rsidR="005C4587" w:rsidRPr="00EE7E18" w:rsidRDefault="005C4587" w:rsidP="005C4587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Include CSV Report </w:t>
            </w:r>
            <w:sdt>
              <w:sdtPr>
                <w:rPr>
                  <w:rFonts w:ascii="Avenir Next LT Pro" w:hAnsi="Avenir Next LT Pro"/>
                  <w:b/>
                  <w:color w:val="303030"/>
                  <w:sz w:val="28"/>
                  <w:szCs w:val="20"/>
                </w:rPr>
                <w:id w:val="16506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EE7E18" w:rsidRPr="00EE7E18" w14:paraId="2E05C6A2" w14:textId="77777777" w:rsidTr="00EE7E18">
        <w:trPr>
          <w:trHeight w:val="540"/>
        </w:trPr>
        <w:tc>
          <w:tcPr>
            <w:tcW w:w="1135" w:type="dxa"/>
            <w:shd w:val="clear" w:color="auto" w:fill="004CAB"/>
            <w:vAlign w:val="center"/>
          </w:tcPr>
          <w:p w14:paraId="13B976C3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E-mail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D0DDBD9" w14:textId="18D29FCD" w:rsidR="005C4587" w:rsidRPr="00EE7E18" w:rsidRDefault="008A798D" w:rsidP="002D19E4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8A798D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2"/>
            <w:vMerge w:val="restart"/>
            <w:tcBorders>
              <w:top w:val="single" w:sz="12" w:space="0" w:color="auto"/>
            </w:tcBorders>
          </w:tcPr>
          <w:p w14:paraId="27B7F8D6" w14:textId="77777777" w:rsidR="005C4587" w:rsidRPr="00EE7E18" w:rsidRDefault="005C4587" w:rsidP="005C4587">
            <w:pPr>
              <w:jc w:val="center"/>
              <w:rPr>
                <w:rFonts w:ascii="Avenir Next LT Pro" w:hAnsi="Avenir Next LT Pro"/>
                <w:b/>
                <w:i/>
                <w:color w:val="303030"/>
                <w:sz w:val="16"/>
                <w:szCs w:val="18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8"/>
              </w:rPr>
              <w:t>Office Use Only</w:t>
            </w:r>
          </w:p>
          <w:p w14:paraId="57D1FDE3" w14:textId="77777777" w:rsidR="005C4587" w:rsidRPr="00EE7E18" w:rsidRDefault="005C4587" w:rsidP="005C4587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8"/>
                <w:szCs w:val="20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EE7E18" w:rsidRPr="00EE7E18" w14:paraId="2B54D50F" w14:textId="77777777" w:rsidTr="00EE7E18">
        <w:trPr>
          <w:trHeight w:val="540"/>
        </w:trPr>
        <w:tc>
          <w:tcPr>
            <w:tcW w:w="1135" w:type="dxa"/>
            <w:shd w:val="clear" w:color="auto" w:fill="004CAB"/>
            <w:vAlign w:val="center"/>
          </w:tcPr>
          <w:p w14:paraId="2EA1EE2C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Contact Person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3AE61A" w14:textId="77777777" w:rsidR="005C4587" w:rsidRPr="00EE7E18" w:rsidRDefault="005C4587" w:rsidP="002D19E4">
            <w:pPr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  <w:tc>
          <w:tcPr>
            <w:tcW w:w="4082" w:type="dxa"/>
            <w:gridSpan w:val="2"/>
            <w:vMerge/>
            <w:tcBorders>
              <w:bottom w:val="single" w:sz="12" w:space="0" w:color="auto"/>
            </w:tcBorders>
          </w:tcPr>
          <w:p w14:paraId="0F9A3E4D" w14:textId="77777777" w:rsidR="005C4587" w:rsidRPr="00EE7E18" w:rsidRDefault="005C4587" w:rsidP="002D19E4">
            <w:pPr>
              <w:ind w:left="34"/>
              <w:jc w:val="center"/>
              <w:rPr>
                <w:rFonts w:ascii="Avenir Next LT Pro" w:hAnsi="Avenir Next LT Pro"/>
                <w:b/>
                <w:color w:val="303030"/>
                <w:sz w:val="28"/>
                <w:szCs w:val="20"/>
              </w:rPr>
            </w:pPr>
          </w:p>
        </w:tc>
      </w:tr>
      <w:tr w:rsidR="00EE7E18" w:rsidRPr="00EE7E18" w14:paraId="70B2F2C5" w14:textId="77777777" w:rsidTr="00EE7E18">
        <w:trPr>
          <w:trHeight w:val="45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004CAB"/>
            <w:vAlign w:val="center"/>
          </w:tcPr>
          <w:p w14:paraId="707E660E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Reference</w:t>
            </w:r>
          </w:p>
          <w:p w14:paraId="3C1E1D79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6A5D847E" w14:textId="77777777" w:rsidR="005C4587" w:rsidRPr="00EE7E18" w:rsidRDefault="005C4587" w:rsidP="002D19E4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0B0D84D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66C57C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</w:tr>
      <w:tr w:rsidR="00EE7E18" w:rsidRPr="00EE7E18" w14:paraId="3223C589" w14:textId="77777777" w:rsidTr="00EE7E18">
        <w:trPr>
          <w:trHeight w:val="454"/>
        </w:trPr>
        <w:tc>
          <w:tcPr>
            <w:tcW w:w="1135" w:type="dxa"/>
            <w:tcBorders>
              <w:bottom w:val="single" w:sz="12" w:space="0" w:color="auto"/>
            </w:tcBorders>
            <w:shd w:val="clear" w:color="auto" w:fill="004CAB"/>
            <w:vAlign w:val="center"/>
          </w:tcPr>
          <w:p w14:paraId="1C186FC5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  <w:t>Purchase Order #</w:t>
            </w:r>
          </w:p>
          <w:p w14:paraId="7084AA4F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18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 w:val="12"/>
                <w:szCs w:val="10"/>
              </w:rPr>
              <w:t>Max 15 characters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14:paraId="2C869F6C" w14:textId="77777777" w:rsidR="005C4587" w:rsidRPr="00EE7E18" w:rsidRDefault="005C4587" w:rsidP="002D19E4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39EBC7D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B1E179" w14:textId="77777777" w:rsidR="005C4587" w:rsidRPr="00EE7E18" w:rsidRDefault="005C4587" w:rsidP="002D19E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EE7E18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</w:tr>
    </w:tbl>
    <w:p w14:paraId="215DE5CC" w14:textId="77777777" w:rsidR="00BF3CBC" w:rsidRPr="00EE7E18" w:rsidRDefault="00BF3CBC" w:rsidP="00370B65">
      <w:pPr>
        <w:spacing w:after="0"/>
        <w:rPr>
          <w:rFonts w:ascii="Avenir Next LT Pro" w:hAnsi="Avenir Next LT Pro"/>
          <w:b/>
          <w:color w:val="303030"/>
          <w:sz w:val="16"/>
          <w:szCs w:val="16"/>
          <w:u w:val="single"/>
        </w:rPr>
      </w:pPr>
    </w:p>
    <w:tbl>
      <w:tblPr>
        <w:tblStyle w:val="TableGrid"/>
        <w:tblW w:w="10603" w:type="dxa"/>
        <w:tblInd w:w="-14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4006"/>
        <w:gridCol w:w="489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EE7E18" w:rsidRPr="00EE7E18" w14:paraId="752745F9" w14:textId="77777777" w:rsidTr="00EE7E18">
        <w:trPr>
          <w:trHeight w:val="300"/>
        </w:trPr>
        <w:tc>
          <w:tcPr>
            <w:tcW w:w="47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2A459276" w14:textId="77777777" w:rsidR="002D19E4" w:rsidRPr="00EE7E18" w:rsidRDefault="002D19E4" w:rsidP="00617283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SAMPLE INFORMATION</w:t>
            </w:r>
          </w:p>
        </w:tc>
        <w:tc>
          <w:tcPr>
            <w:tcW w:w="5890" w:type="dxa"/>
            <w:gridSpan w:val="12"/>
            <w:tcBorders>
              <w:top w:val="single" w:sz="4" w:space="0" w:color="auto"/>
              <w:bottom w:val="nil"/>
            </w:tcBorders>
            <w:shd w:val="clear" w:color="auto" w:fill="004CAB"/>
          </w:tcPr>
          <w:p w14:paraId="4A107A0E" w14:textId="77777777" w:rsidR="002D19E4" w:rsidRPr="00EE7E18" w:rsidRDefault="005C4587" w:rsidP="0093451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HEAVY METALS</w:t>
            </w:r>
          </w:p>
        </w:tc>
      </w:tr>
      <w:tr w:rsidR="00EE7E18" w:rsidRPr="00EE7E18" w14:paraId="674E1F24" w14:textId="77777777" w:rsidTr="00EE7E18">
        <w:trPr>
          <w:trHeight w:val="218"/>
        </w:trPr>
        <w:tc>
          <w:tcPr>
            <w:tcW w:w="471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7EB447F5" w14:textId="77777777" w:rsidR="002D19E4" w:rsidRPr="00EE7E18" w:rsidRDefault="002D19E4" w:rsidP="0093451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890" w:type="dxa"/>
            <w:gridSpan w:val="12"/>
            <w:tcBorders>
              <w:top w:val="nil"/>
              <w:bottom w:val="single" w:sz="4" w:space="0" w:color="auto"/>
            </w:tcBorders>
            <w:shd w:val="clear" w:color="auto" w:fill="004CAB"/>
            <w:vAlign w:val="center"/>
          </w:tcPr>
          <w:p w14:paraId="65396E6C" w14:textId="77777777" w:rsidR="002D19E4" w:rsidRPr="00EE7E18" w:rsidRDefault="002D19E4" w:rsidP="0093451A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Please indicate elements required</w:t>
            </w:r>
          </w:p>
        </w:tc>
      </w:tr>
      <w:tr w:rsidR="00EE7E18" w:rsidRPr="00EE7E18" w14:paraId="68C83475" w14:textId="77777777" w:rsidTr="00EE7E18">
        <w:trPr>
          <w:trHeight w:val="1652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3B0D9639" w14:textId="77777777" w:rsidR="002D19E4" w:rsidRPr="00EE7E18" w:rsidRDefault="002D19E4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Tube #</w:t>
            </w:r>
          </w:p>
        </w:tc>
        <w:tc>
          <w:tcPr>
            <w:tcW w:w="4006" w:type="dxa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1348E300" w14:textId="77777777" w:rsidR="002D19E4" w:rsidRPr="00EE7E18" w:rsidRDefault="002D19E4" w:rsidP="002D19E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Cs w:val="20"/>
              </w:rPr>
              <w:t>Sample Reference</w:t>
            </w:r>
          </w:p>
          <w:p w14:paraId="6E3925C1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  <w:t>(To Appear on Report)</w:t>
            </w:r>
          </w:p>
          <w:p w14:paraId="216A4424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FFFFFF" w:themeColor="background1"/>
                <w:szCs w:val="20"/>
              </w:rPr>
            </w:pPr>
          </w:p>
          <w:p w14:paraId="04C4E9A1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FFFFFF" w:themeColor="background1"/>
                <w:szCs w:val="20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Cs w:val="20"/>
              </w:rPr>
              <w:t>e.g. Site ID, Room, Date, Time, Sampler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11438315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Lead (Pb)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66087BF1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Litihium (Li)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6E87B90B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Mercury (Hg)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67D2DBCC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Phosphorous (P)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1F47043E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Arsenic (As)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027A7DEB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Boron (B)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303D471C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Beryllium (Be)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39DDD37E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Cadmium (Cd)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0E075CD9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Chromium (Cr)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4B819CAA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Copper (Cu)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46640990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Nickel (Ni)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06CFB10F" w14:textId="77777777" w:rsidR="002D19E4" w:rsidRPr="00EE7E18" w:rsidRDefault="002D19E4" w:rsidP="002D19E4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Zinc (Zn)</w:t>
            </w:r>
          </w:p>
        </w:tc>
      </w:tr>
      <w:tr w:rsidR="00EE7E18" w:rsidRPr="00EE7E18" w14:paraId="62740CF2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63916C8E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CFE6DAF" w14:textId="77777777" w:rsidR="00617283" w:rsidRPr="00EE7E18" w:rsidRDefault="00617283" w:rsidP="00617283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77223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2B435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8450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822BA" w14:textId="77777777" w:rsidR="00617283" w:rsidRPr="00EE7E18" w:rsidRDefault="00746B12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18197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A932BB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39443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0BFED6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24518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C157C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56735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1034D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24411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85EDD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6826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C1F79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9200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F040F9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08468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F94609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011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0075E0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4892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6EB76" w14:textId="77777777" w:rsidR="00617283" w:rsidRPr="00EE7E18" w:rsidRDefault="00617283" w:rsidP="00617283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2FAFEA43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092C0D46" w14:textId="5583579E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A05F358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85637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556AA8" w14:textId="0668FC8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4044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E99A41" w14:textId="04ACFFF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11934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F86AF" w14:textId="7BE48BA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4689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E9D99" w14:textId="09CE9F9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05650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A0CF00" w14:textId="56CC817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77970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1F35D" w14:textId="7E8FEC3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8821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5211C0" w14:textId="72655A4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00761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7FB9DC" w14:textId="354582C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59760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9EEDD" w14:textId="46B7DC0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97088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1D41C5" w14:textId="16818F9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60983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0DFDB" w14:textId="036DE4B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85156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48C4BB" w14:textId="29EC83B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8022447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48811CFA" w14:textId="2AC51E45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C417F96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35098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84C07" w14:textId="2FE9ED9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27997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19544C" w14:textId="3C4C921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04174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3EACF" w14:textId="608E880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62794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13E323" w14:textId="57063DE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5090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FD8AAF" w14:textId="258299D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26356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E34AA" w14:textId="1E53D64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2103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F73679" w14:textId="114FEBC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65635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19C31" w14:textId="4214516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39752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01F4A5" w14:textId="208309A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35156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326B2" w14:textId="5E14FD9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4410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062D0" w14:textId="66525C9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83848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BB1D5" w14:textId="00B787B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44E8A35F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677EAEDA" w14:textId="67270452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206DE1B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508354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835D6A" w14:textId="59A4475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5247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3A0C6" w14:textId="0E51148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30791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BA0AD" w14:textId="578DE6B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31593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FD108" w14:textId="79D912F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49086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304FC" w14:textId="17B9335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3832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312A9" w14:textId="36F3980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55502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FB270" w14:textId="3A1B1A7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56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AD52BF" w14:textId="3CD2C7E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930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C3DFC" w14:textId="7D4BDB1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80708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2A2CC" w14:textId="6221941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34763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5C3310" w14:textId="3D3C1FB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34145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FED8A" w14:textId="469A4B2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5AB784FE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507A9286" w14:textId="5EDDB406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9540616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42095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7A2094" w14:textId="26EA01B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2966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0BC83" w14:textId="7A5040C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79707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8CB30D" w14:textId="73D25C8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97728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DBBD0" w14:textId="6834641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11787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DAD5FB" w14:textId="3CF1618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30556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FD998" w14:textId="1336A22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94201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BA424" w14:textId="31F86C0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12129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4BFBC" w14:textId="2255B7B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58479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2C7426" w14:textId="4D75B98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71911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70C287" w14:textId="385B45E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0812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37E05" w14:textId="2095DBA1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31423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6682DF" w14:textId="30177D1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140CE0CC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233620B3" w14:textId="7A503C24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E9139FB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0987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6A52E9" w14:textId="283194F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48426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FB90E2" w14:textId="112B748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23786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F1F896" w14:textId="4B21775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11472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DA34BD" w14:textId="5DEC35D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48864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5EA83" w14:textId="49D9A4B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11107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271BD" w14:textId="3D91AC4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02567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F24ACE" w14:textId="188AA31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2600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2CB74D" w14:textId="199F82E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64992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0BF32" w14:textId="176D675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15982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399D0" w14:textId="5B22D191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1923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08053" w14:textId="61CE9AC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78377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7E019" w14:textId="4E142B0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343106F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4BE36529" w14:textId="73203BD8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DACB0A1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46329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010F6B" w14:textId="5A2034A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02526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B94A52" w14:textId="2090D1D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25477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50C73" w14:textId="6ECF29E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51125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9B5764" w14:textId="1C86717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61211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47955" w14:textId="6CBC664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57521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FA233" w14:textId="12ADAA6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9529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DE3CB8" w14:textId="2B6E48B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59147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C2F8B" w14:textId="40E98461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04675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48B306" w14:textId="5988518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42109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8CA9E" w14:textId="5DACB58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5132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1D649" w14:textId="45BC13A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48499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65B8D" w14:textId="5B4B5FF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6A321EE3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6AAD5058" w14:textId="36A4B698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5F034A3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4671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1FFD93" w14:textId="7A1B1DA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07542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4FB842" w14:textId="7D4EB7F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6423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C9D3B" w14:textId="4FF3C0C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29081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08D7CB" w14:textId="5536F0C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1212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B6E39" w14:textId="37C0BAE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61888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054B3" w14:textId="77CEB58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12192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4E489F" w14:textId="50173A8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08960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4BD53" w14:textId="262C833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14402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FF085" w14:textId="14B3983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80583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5AF037" w14:textId="48E38D1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34846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E35EA" w14:textId="5CA9532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64247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2713E0" w14:textId="66E89D51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2ABAEC8A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6DBD37E8" w14:textId="67FDB910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9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F16B4FF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45580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2A5BE5" w14:textId="0A97930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70428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46868" w14:textId="73F0437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85673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F666AD" w14:textId="635A0B5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10713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CDCF4B" w14:textId="10720F6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82326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63EEB" w14:textId="02C5B37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89007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F8B2EF" w14:textId="7583B0C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50297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F55484" w14:textId="5821B17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47552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B80FB0" w14:textId="1FA2E83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24509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3EB492" w14:textId="47B4789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1712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21284" w14:textId="7182886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98164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AD24BF" w14:textId="37B6B71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58468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7A893" w14:textId="779A127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000EDEBB" w14:textId="77777777" w:rsidTr="00EE7E18">
        <w:trPr>
          <w:trHeight w:val="397"/>
        </w:trPr>
        <w:tc>
          <w:tcPr>
            <w:tcW w:w="707" w:type="dxa"/>
            <w:vAlign w:val="center"/>
          </w:tcPr>
          <w:p w14:paraId="5441511B" w14:textId="334D8B66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10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8D160F5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79770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818347" w14:textId="3FFB167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88709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60053" w14:textId="1E9AE29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45829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975F92" w14:textId="36F3E6F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13629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A41B4" w14:textId="45F0745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74077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F74BD0" w14:textId="34ABE29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70646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2457F6" w14:textId="412031B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8742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F3355" w14:textId="0B200D2E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7390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14234" w14:textId="67A64D10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36728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5CEAF" w14:textId="71E7573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45897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D6EAEA" w14:textId="5309FB9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13162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FED698" w14:textId="4105168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10339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7B58E9" w14:textId="7B3E615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</w:tbl>
    <w:p w14:paraId="628919FC" w14:textId="31FC69AD" w:rsidR="00644990" w:rsidRPr="008A798D" w:rsidRDefault="00EE7E18" w:rsidP="005A7E0D">
      <w:pPr>
        <w:rPr>
          <w:rFonts w:ascii="Avenir Next LT Pro" w:hAnsi="Avenir Next LT Pro"/>
          <w:sz w:val="16"/>
          <w:szCs w:val="16"/>
        </w:rPr>
      </w:pPr>
      <w:r w:rsidRPr="008A798D">
        <w:rPr>
          <w:rFonts w:ascii="Avenir Next LT Pro" w:hAnsi="Avenir Next LT Pro"/>
          <w:sz w:val="16"/>
          <w:szCs w:val="16"/>
        </w:rPr>
        <w:t xml:space="preserve">*For urgent testing, please contact Analytica in advance. Urgent testing fee applies. For enquiries visit </w:t>
      </w:r>
      <w:hyperlink r:id="rId8" w:history="1">
        <w:r w:rsidRPr="008A798D">
          <w:rPr>
            <w:rStyle w:val="Hyperlink"/>
            <w:rFonts w:ascii="Avenir Next LT Pro" w:hAnsi="Avenir Next LT Pro"/>
            <w:sz w:val="16"/>
            <w:szCs w:val="16"/>
          </w:rPr>
          <w:t>www.analytica.co.nz</w:t>
        </w:r>
      </w:hyperlink>
      <w:r w:rsidRPr="008A798D">
        <w:rPr>
          <w:rFonts w:ascii="Avenir Next LT Pro" w:hAnsi="Avenir Next LT Pro"/>
          <w:sz w:val="16"/>
          <w:szCs w:val="16"/>
        </w:rPr>
        <w:t xml:space="preserve"> or telephone 07 974 4740</w:t>
      </w:r>
      <w:r w:rsidR="004D7FEF" w:rsidRPr="008A798D">
        <w:rPr>
          <w:rFonts w:ascii="Avenir Next LT Pro" w:hAnsi="Avenir Next LT Pro"/>
          <w:sz w:val="16"/>
          <w:szCs w:val="16"/>
        </w:rPr>
        <w:t>. By submitting samples</w:t>
      </w:r>
      <w:r w:rsidR="008A798D" w:rsidRPr="008A798D">
        <w:rPr>
          <w:rFonts w:ascii="Avenir Next LT Pro" w:hAnsi="Avenir Next LT Pro"/>
          <w:sz w:val="16"/>
          <w:szCs w:val="16"/>
        </w:rPr>
        <w:t>,</w:t>
      </w:r>
      <w:r w:rsidR="004D7FEF" w:rsidRPr="008A798D">
        <w:rPr>
          <w:rFonts w:ascii="Avenir Next LT Pro" w:hAnsi="Avenir Next LT Pro"/>
          <w:sz w:val="16"/>
          <w:szCs w:val="16"/>
        </w:rPr>
        <w:t xml:space="preserve"> you agree to our </w:t>
      </w:r>
      <w:hyperlink r:id="rId9" w:history="1">
        <w:r w:rsidR="004D7FEF" w:rsidRPr="008A798D">
          <w:rPr>
            <w:rStyle w:val="Hyperlink"/>
            <w:rFonts w:ascii="Avenir Next LT Pro" w:hAnsi="Avenir Next LT Pro"/>
            <w:sz w:val="16"/>
            <w:szCs w:val="16"/>
          </w:rPr>
          <w:t>Terms and Conditions</w:t>
        </w:r>
      </w:hyperlink>
      <w:r w:rsidR="004D7FEF" w:rsidRPr="008A798D">
        <w:rPr>
          <w:rFonts w:ascii="Avenir Next LT Pro" w:hAnsi="Avenir Next LT Pro"/>
          <w:sz w:val="16"/>
          <w:szCs w:val="16"/>
        </w:rPr>
        <w:t>.</w:t>
      </w:r>
    </w:p>
    <w:tbl>
      <w:tblPr>
        <w:tblStyle w:val="TableGrid"/>
        <w:tblW w:w="10603" w:type="dxa"/>
        <w:tblInd w:w="-147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4006"/>
        <w:gridCol w:w="489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EE7E18" w:rsidRPr="00EE7E18" w14:paraId="3EAF92F6" w14:textId="77777777" w:rsidTr="0052250D">
        <w:trPr>
          <w:trHeight w:val="300"/>
        </w:trPr>
        <w:tc>
          <w:tcPr>
            <w:tcW w:w="471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5E6B7C6B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lastRenderedPageBreak/>
              <w:t>SAMPLE INFORMATION</w:t>
            </w:r>
          </w:p>
        </w:tc>
        <w:tc>
          <w:tcPr>
            <w:tcW w:w="5890" w:type="dxa"/>
            <w:gridSpan w:val="12"/>
            <w:tcBorders>
              <w:top w:val="single" w:sz="4" w:space="0" w:color="auto"/>
              <w:bottom w:val="nil"/>
            </w:tcBorders>
            <w:shd w:val="clear" w:color="auto" w:fill="004CAB"/>
          </w:tcPr>
          <w:p w14:paraId="5C90EBB6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HEAVY METALS</w:t>
            </w:r>
          </w:p>
        </w:tc>
      </w:tr>
      <w:tr w:rsidR="00EE7E18" w:rsidRPr="00EE7E18" w14:paraId="3B50C486" w14:textId="77777777" w:rsidTr="0052250D">
        <w:trPr>
          <w:trHeight w:val="218"/>
        </w:trPr>
        <w:tc>
          <w:tcPr>
            <w:tcW w:w="471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004CAB"/>
            <w:vAlign w:val="center"/>
          </w:tcPr>
          <w:p w14:paraId="70A5CC25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890" w:type="dxa"/>
            <w:gridSpan w:val="12"/>
            <w:tcBorders>
              <w:top w:val="nil"/>
              <w:bottom w:val="single" w:sz="4" w:space="0" w:color="auto"/>
            </w:tcBorders>
            <w:shd w:val="clear" w:color="auto" w:fill="004CAB"/>
            <w:vAlign w:val="center"/>
          </w:tcPr>
          <w:p w14:paraId="23958D0C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Please indicate elements required</w:t>
            </w:r>
          </w:p>
        </w:tc>
      </w:tr>
      <w:tr w:rsidR="00EE7E18" w:rsidRPr="00EE7E18" w14:paraId="21487C89" w14:textId="77777777" w:rsidTr="0052250D">
        <w:trPr>
          <w:trHeight w:val="1652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2490273E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Tube #</w:t>
            </w:r>
          </w:p>
        </w:tc>
        <w:tc>
          <w:tcPr>
            <w:tcW w:w="4006" w:type="dxa"/>
            <w:tcBorders>
              <w:top w:val="single" w:sz="4" w:space="0" w:color="auto"/>
            </w:tcBorders>
            <w:shd w:val="clear" w:color="auto" w:fill="004CAB"/>
            <w:vAlign w:val="center"/>
          </w:tcPr>
          <w:p w14:paraId="493E31D7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Cs w:val="20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Cs w:val="20"/>
              </w:rPr>
              <w:t>Sample Reference</w:t>
            </w:r>
          </w:p>
          <w:p w14:paraId="720AE769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  <w:t>(To Appear on Report)</w:t>
            </w:r>
          </w:p>
          <w:p w14:paraId="275C8CF9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FFFFFF" w:themeColor="background1"/>
                <w:szCs w:val="20"/>
              </w:rPr>
            </w:pPr>
          </w:p>
          <w:p w14:paraId="2499009A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FFFFFF" w:themeColor="background1"/>
                <w:szCs w:val="20"/>
              </w:rPr>
            </w:pPr>
            <w:r w:rsidRPr="00EE7E18">
              <w:rPr>
                <w:rFonts w:ascii="Avenir Next LT Pro" w:hAnsi="Avenir Next LT Pro"/>
                <w:color w:val="FFFFFF" w:themeColor="background1"/>
                <w:szCs w:val="20"/>
              </w:rPr>
              <w:t>e.g. Site ID, Room, Date, Time, Sampler</w:t>
            </w:r>
          </w:p>
        </w:tc>
        <w:tc>
          <w:tcPr>
            <w:tcW w:w="489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1CB8ED1D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Lead (Pb)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7D6D2ADA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Litihium (Li)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6011EBAC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Mercury (Hg)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2A8B16B4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Phosphorous (P)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34F2BC7A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Arsenic (As)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5F3559ED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Boron (B)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1CC7CF7D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Beryllium (Be)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386FA196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Cadmium (Cd)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2D96D3A8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Chromium (Cr)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0E42978C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Copper (Cu)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2BBC7C39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EE7E18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Nickel (Ni)</w:t>
            </w:r>
          </w:p>
        </w:tc>
        <w:tc>
          <w:tcPr>
            <w:tcW w:w="491" w:type="dxa"/>
            <w:tcBorders>
              <w:top w:val="single" w:sz="4" w:space="0" w:color="auto"/>
            </w:tcBorders>
            <w:shd w:val="clear" w:color="auto" w:fill="004CAB"/>
            <w:textDirection w:val="btLr"/>
            <w:vAlign w:val="center"/>
          </w:tcPr>
          <w:p w14:paraId="78F6708B" w14:textId="77777777" w:rsidR="00EE7E18" w:rsidRPr="00EE7E18" w:rsidRDefault="00EE7E18" w:rsidP="0052250D">
            <w:pPr>
              <w:ind w:left="113"/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</w:pPr>
            <w:r w:rsidRPr="00EE7E18">
              <w:rPr>
                <w:rFonts w:ascii="Avenir Next LT Pro" w:hAnsi="Avenir Next LT Pro"/>
                <w:b/>
                <w:noProof/>
                <w:color w:val="FFFFFF" w:themeColor="background1"/>
                <w:sz w:val="18"/>
                <w:szCs w:val="18"/>
                <w:lang w:eastAsia="en-NZ"/>
              </w:rPr>
              <w:t>Zinc (Zn)</w:t>
            </w:r>
          </w:p>
        </w:tc>
      </w:tr>
      <w:tr w:rsidR="00EE7E18" w:rsidRPr="00EE7E18" w14:paraId="677C2D66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74DE46F1" w14:textId="3EB492A8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EE7E18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0E548E14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3162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DB58E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00043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EF56C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95344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E0487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88086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47C31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345964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4DB8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18664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3648B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57041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FA42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7125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99AE6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9775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C3B84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26695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80302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29467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3941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47436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52D6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color w:val="303030"/>
                    <w:sz w:val="24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67C49AA6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1E67F7E" w14:textId="306B16A4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12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2B5CBA8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24978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2BF6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9964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698C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48901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A0F95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70872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B5F8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37074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DC390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81951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46E9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721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92DD9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71347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C8C3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3524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B7B4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86910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4813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6141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D3C6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918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03CC6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143AD8DB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7C6DC46B" w14:textId="175062BA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A152F37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11197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C10BA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24131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8C1C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95882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5E233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12607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7ACD5A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0399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4C8A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10854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32185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83737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DC968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28707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867EB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50718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B7567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66792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7D115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51808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0EDEB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71446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20D0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767D61D4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309E0115" w14:textId="01E8488D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14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89C4CF5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72505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1340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66699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761FB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7703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ABEFF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68443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21EF4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35504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5967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36497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A301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79309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A2D80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92539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6C5A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92319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18B51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28662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70A9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62145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8F272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94018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D5E7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8F6B499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431EEC30" w14:textId="4733E792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15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457D61E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61015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DE6D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13324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E54F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38171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1EA02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1523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223D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63912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7150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78732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E806A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82417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21384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22048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79BAF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68782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074DA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93561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3B066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16231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0F46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606241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5E127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0C8D6685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6B7B1DDB" w14:textId="2D47952C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16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6D355750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0668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63828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557333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939FF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08664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6C39D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05054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3E40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37075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F517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79239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5C85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45397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33DE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2309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A4BF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167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B0168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22714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5DC2F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90706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D49D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9145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D7456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53D1D3D6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7A2AC7F" w14:textId="2E328E41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17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6C0561C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45586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B43F1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0903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479A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72409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1B7C3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85833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8480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35512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711C4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86460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6857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35031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4A1BF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6509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08DE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77291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FC9D4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09473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EA2B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21132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5BC2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66637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0AE7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15552DCB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33B89308" w14:textId="64882236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18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AED6F06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17136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C9203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06876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E561B9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4646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E2F98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39426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CA67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10149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AC997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1006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74A60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86819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135F3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48165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7E18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36531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D39BC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03081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0C3A2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24027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F8C43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05890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54B29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45027E3D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7FCA88C7" w14:textId="55956036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19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7EE37CD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82702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F708A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47195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ED3966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5135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FBAAD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049907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69304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2707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ECF5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57963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142BF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27651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E899B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04930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5F128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5361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557160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6187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B1E2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82972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1AE4B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95736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83628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293A5AA7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0BB1BE9C" w14:textId="283DC074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20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CEA0EFC" w14:textId="77777777" w:rsidR="00EE7E18" w:rsidRPr="00EE7E18" w:rsidRDefault="00EE7E18" w:rsidP="0052250D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65991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DA8B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7319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F810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93932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4C02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34227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B97BE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65349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99211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6900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89EF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54474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1666FC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57808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9867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17866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27A665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81913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274881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27505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57892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35744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F4EAF" w14:textId="77777777" w:rsidR="00EE7E18" w:rsidRPr="00EE7E18" w:rsidRDefault="00EE7E18" w:rsidP="0052250D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565273C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67651E9E" w14:textId="662D7C4B" w:rsid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21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D5482E5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576433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E4976" w14:textId="65B5132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20640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C4E52B" w14:textId="6EAC4A0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14558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989064" w14:textId="62A0FBB5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38840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82A37" w14:textId="54E530A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37626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A84A4F" w14:textId="778992E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85342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799BB" w14:textId="73D6506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9566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117D64" w14:textId="7FD79C8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188627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432E2" w14:textId="0D9D569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65191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0BB80" w14:textId="680FAD74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601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C60E92" w14:textId="3C7E29B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41259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9AE2F" w14:textId="4F13EF0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84331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0C3549" w14:textId="4AC5E8A9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EE7E18" w:rsidRPr="00EE7E18" w14:paraId="3B29B241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0EE57837" w14:textId="59CA45A9" w:rsid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22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4418EB4" w14:textId="77777777" w:rsidR="00EE7E18" w:rsidRPr="00EE7E18" w:rsidRDefault="00EE7E18" w:rsidP="00EE7E1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6276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0C5620" w14:textId="3D80361C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13305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50CF16" w14:textId="7AA89CD2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61662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54115" w14:textId="31951D8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893204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3E7E0C" w14:textId="409A739F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88373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66DC6" w14:textId="005281B8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2919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E0F7C" w14:textId="784712FB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37499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4D79F" w14:textId="59B02EA7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6630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50C4DB" w14:textId="56FAB47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85987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CD415" w14:textId="6AEA972A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17654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11141" w14:textId="44B62736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44298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7FCC78" w14:textId="1B0B0D53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44300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D3F9FA" w14:textId="120AE04D" w:rsidR="00EE7E18" w:rsidRPr="00EE7E18" w:rsidRDefault="00EE7E18" w:rsidP="00EE7E18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79760C68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1EE28C45" w14:textId="7571324A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42BF659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75827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6B8E1" w14:textId="4C70289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79296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3F7605" w14:textId="05D1025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08040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F4EF9" w14:textId="3E5492C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65262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A55FEE" w14:textId="4D8F08A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3080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5DED26" w14:textId="034C936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28883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FB3C8" w14:textId="2BC016A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21128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0C57E" w14:textId="033314D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33858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53157" w14:textId="59B4323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97745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E2A3C9" w14:textId="70F7FA5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5980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B20CF1" w14:textId="744CDF6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013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A758DC" w14:textId="442485C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030224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8CB8E" w14:textId="482C34A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6C8B9255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15ECB667" w14:textId="1AB18A01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24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51E3BBA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71762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60BC9" w14:textId="5A2EE5A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3143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F0739" w14:textId="542D6BD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7604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A4CA15" w14:textId="6D901DE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98041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96031" w14:textId="4CD91E1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03592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C2C76" w14:textId="4063F7C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5578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E2A3F3" w14:textId="56245EB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91815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88F7F" w14:textId="4C523D6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91448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65DC79" w14:textId="0A0AE86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43171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C7BFA2" w14:textId="5F8333B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9689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F9419" w14:textId="47634A4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58085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B172A6" w14:textId="472516A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91319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835FB" w14:textId="74E2D97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5C47FF9E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17D82194" w14:textId="547222FE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25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598CF70B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58835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EE3764" w14:textId="10E4870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25906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CFBB5D" w14:textId="2A1DD2E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40992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3B5EC" w14:textId="5531490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06953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772874" w14:textId="5ECA77B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88541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7BE96" w14:textId="185F84D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611194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74F2A" w14:textId="2378126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15617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4F3D3" w14:textId="5066111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010263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6A98E7" w14:textId="76AB8BB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0669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8B90B" w14:textId="2E1C6AF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738786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5FE71C" w14:textId="13412EA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68285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210C9" w14:textId="46A8504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0413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AD346" w14:textId="421BAA4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0A6B8232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B0D8A9C" w14:textId="7CBD5EC7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26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18B47E8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002781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5262D4" w14:textId="15082E5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96325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626CC" w14:textId="75E73B8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7260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B3A66" w14:textId="42E3045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868483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6C302D" w14:textId="1A2AE2F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68566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0EF03" w14:textId="7A51D14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3381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5E1691" w14:textId="2FD68FC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67340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946F4C" w14:textId="55575A7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20571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7EA069" w14:textId="1335E9B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92269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CA1E6" w14:textId="1653AF3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15079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3BF8E0" w14:textId="2376222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9268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7A12F" w14:textId="060A1DF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83927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7F72FF" w14:textId="4D2BA19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0174FE34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C143665" w14:textId="35455971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27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E778D58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15072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63BD6" w14:textId="6C952F2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35011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E27CE6" w14:textId="323E6C8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90644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E5CA5" w14:textId="1FD5E84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2880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4FEA8" w14:textId="6C3CF44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34029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FA4F45" w14:textId="797578F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9080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FD48B" w14:textId="2AAE050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6137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9C777" w14:textId="7103B60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60664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75FA72" w14:textId="366B3E9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2479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15B591" w14:textId="4B4D70C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32378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34076" w14:textId="74ECBCD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5903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CBEF8" w14:textId="39164F1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290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6EA3D" w14:textId="27E3FE7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15095504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38B0F28B" w14:textId="49F8D21E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28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75590D7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10145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279D9" w14:textId="014AF4E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77357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29497A" w14:textId="33A12B9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19617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F4D0BE" w14:textId="4912F1A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0501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F8F9F2" w14:textId="76CCEA1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610544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96220" w14:textId="2E3E78A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50149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63BB7" w14:textId="2DA6C2E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9459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3DD05E" w14:textId="718F1E6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03108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F8DC7" w14:textId="1A8D7DF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08839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EC6C9" w14:textId="4126BAB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41007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3CEF66" w14:textId="05D5984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47914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908DB" w14:textId="6E3EE20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31379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56326" w14:textId="7D7246B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4F353BEF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2C68B167" w14:textId="7934DB18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29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76A75E3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0108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396B84" w14:textId="6382D00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88239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DE8FED" w14:textId="2C7462D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87225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44634B" w14:textId="0801472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91330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2192D" w14:textId="341248C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54022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ACA085" w14:textId="3C7DDB7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66086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711F7" w14:textId="43587B4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96014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9101E" w14:textId="347D5A7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40555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0C0B24" w14:textId="48041F4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59860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143F6B" w14:textId="6130F2C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08050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1AF76" w14:textId="2DDDE20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51121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4EF33" w14:textId="34341EE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136173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94D3E" w14:textId="4E93266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56A42284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03969D2D" w14:textId="7DB3E682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30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41881DE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86606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3AF62A" w14:textId="5BFCF70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0606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02A544" w14:textId="129D70C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91047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AECDC" w14:textId="3CFCE22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12933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AD6E85" w14:textId="4C7DCEA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8116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759970" w14:textId="116DFBF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01033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8C5592" w14:textId="4368130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61525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BBB3DB" w14:textId="0AAE439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60309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FAF06" w14:textId="5A63C81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20941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A6A8B" w14:textId="41007BE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85912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764FE0" w14:textId="4A9DA9A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04272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E34E78" w14:textId="1D814A2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36282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462272" w14:textId="04056FC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0CF88926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5EFF1039" w14:textId="6384A65D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31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7A1E5536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01840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B7F824" w14:textId="2608FFC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1189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B78346" w14:textId="424A23E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48601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3FA8E" w14:textId="31512DB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49985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200988" w14:textId="1254820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71184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A681F" w14:textId="4F0E171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31434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92C34" w14:textId="6A99D76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12026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1908B" w14:textId="2AE96DC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0562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D3138B" w14:textId="5825193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67053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17651" w14:textId="224586C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21277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44CB75" w14:textId="60518AA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052960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E0CA9" w14:textId="33408E7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80009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78A255" w14:textId="4EA56F3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056CA4DE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6DE2A4AD" w14:textId="5C4A05B0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32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AD46088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20460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81999" w14:textId="421770E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3443147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4AD467" w14:textId="185362A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81694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35AC0" w14:textId="51FC697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5796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7D1772" w14:textId="5B681C41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30088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F943E3" w14:textId="4410D1C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24491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AE3347" w14:textId="544C121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22309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22680" w14:textId="055FA81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45433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BBD224" w14:textId="41BF839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59670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79A086" w14:textId="6B283BE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68803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0FE84F" w14:textId="018E028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90988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FD7F1" w14:textId="4003BC2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549000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1C300F" w14:textId="6A55E61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3B5994FD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30438CC9" w14:textId="2483A560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33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A7CBE28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58176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97D4C8" w14:textId="5C37B22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7007536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AC4BC" w14:textId="5FB9DA8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31147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A5676" w14:textId="780169D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43326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3B193" w14:textId="6947816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3005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043E5" w14:textId="773B395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3081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F98CD1" w14:textId="36135C9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68375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C2BF5" w14:textId="1FD3666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00806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4F1D69" w14:textId="0C0CE9B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990970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2822F5" w14:textId="666FF3D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49553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D1D45E" w14:textId="6FE971F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618536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CD8F1" w14:textId="69C4FC4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844511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B5146" w14:textId="450FD00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13A0A8A9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0353AB34" w14:textId="75A9DC95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34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3BDBA2C3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73845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FFE782" w14:textId="3D8A9B8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7114200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160CF" w14:textId="097EA43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50666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CBC556" w14:textId="5A6E1DE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780758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5E2972" w14:textId="4D7E1DE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55222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68AC8B" w14:textId="7A4E11D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970582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017D4" w14:textId="200F46A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599867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8EF6DC" w14:textId="0516AE6B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36277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11D67" w14:textId="522DFD5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82439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1DD33" w14:textId="495D9EFE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920706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FACD8" w14:textId="27A957A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31469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6A09A" w14:textId="26958D2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628594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5C0E63" w14:textId="5254A39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4A992DDE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63ED559A" w14:textId="2050EFBC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35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22F9CF29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62613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D260B" w14:textId="0A41B6A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249234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F95F25" w14:textId="16099378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15367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C3DE8B" w14:textId="086B11C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52270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3D34A3" w14:textId="0E96A99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8275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94F9F" w14:textId="44F4973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79129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104AA6" w14:textId="765ADE6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435162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0C8B82" w14:textId="17129D5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392463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50E5D2" w14:textId="402BB627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48256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8DA334" w14:textId="67F7C6F0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2729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AA350" w14:textId="2797DE0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1048602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17E7FE" w14:textId="082E4BAD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1269664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2BC109" w14:textId="7319F31A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  <w:tr w:rsidR="009244CA" w:rsidRPr="00EE7E18" w14:paraId="34F18B59" w14:textId="77777777" w:rsidTr="0052250D">
        <w:trPr>
          <w:trHeight w:val="397"/>
        </w:trPr>
        <w:tc>
          <w:tcPr>
            <w:tcW w:w="707" w:type="dxa"/>
            <w:vAlign w:val="center"/>
          </w:tcPr>
          <w:p w14:paraId="74C4EC7C" w14:textId="7EF61B3D" w:rsidR="009244CA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36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41B14A0E" w14:textId="77777777" w:rsidR="009244CA" w:rsidRPr="00EE7E18" w:rsidRDefault="009244CA" w:rsidP="009244CA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11843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72E269" w14:textId="3B19A12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62979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64C27D" w14:textId="6147C0B6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899207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862846" w14:textId="18B8EFC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363339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C3F0BA" w14:textId="09D3106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40372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6ED9B" w14:textId="01288C2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229662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062B92" w14:textId="0B961E2C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361442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C27F32" w14:textId="19103B94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601536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965E16" w14:textId="1ECA6795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-2073026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A418F4" w14:textId="55F493E9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95306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E33DD" w14:textId="22DB2C7F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858017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8935A" w14:textId="4D46D403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  <w:tc>
          <w:tcPr>
            <w:tcW w:w="491" w:type="dxa"/>
            <w:shd w:val="clear" w:color="auto" w:fill="auto"/>
            <w:vAlign w:val="center"/>
          </w:tcPr>
          <w:sdt>
            <w:sdtPr>
              <w:rPr>
                <w:rFonts w:ascii="Avenir Next LT Pro" w:hAnsi="Avenir Next LT Pro"/>
                <w:b/>
                <w:color w:val="303030"/>
                <w:sz w:val="24"/>
                <w:szCs w:val="32"/>
              </w:rPr>
              <w:id w:val="44114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9DD74" w14:textId="314042B2" w:rsidR="009244CA" w:rsidRPr="00EE7E18" w:rsidRDefault="009244CA" w:rsidP="009244CA">
                <w:pPr>
                  <w:jc w:val="center"/>
                  <w:rPr>
                    <w:rFonts w:ascii="Avenir Next LT Pro" w:hAnsi="Avenir Next LT Pro"/>
                    <w:b/>
                    <w:color w:val="303030"/>
                    <w:sz w:val="24"/>
                    <w:szCs w:val="32"/>
                  </w:rPr>
                </w:pPr>
                <w:r w:rsidRPr="00EE7E18">
                  <w:rPr>
                    <w:rFonts w:ascii="Segoe UI Symbol" w:eastAsia="MS Gothic" w:hAnsi="Segoe UI Symbol" w:cs="Segoe UI Symbol"/>
                    <w:b/>
                    <w:color w:val="303030"/>
                    <w:sz w:val="24"/>
                    <w:szCs w:val="32"/>
                  </w:rPr>
                  <w:t>☐</w:t>
                </w:r>
              </w:p>
            </w:sdtContent>
          </w:sdt>
        </w:tc>
      </w:tr>
    </w:tbl>
    <w:p w14:paraId="16D15E3F" w14:textId="6DFC5BE6" w:rsidR="00EE7E18" w:rsidRPr="008A798D" w:rsidRDefault="008A798D" w:rsidP="008A798D">
      <w:pPr>
        <w:rPr>
          <w:rFonts w:ascii="Avenir Next LT Pro" w:hAnsi="Avenir Next LT Pro"/>
          <w:sz w:val="16"/>
          <w:szCs w:val="16"/>
        </w:rPr>
      </w:pPr>
      <w:r w:rsidRPr="008A798D">
        <w:rPr>
          <w:rFonts w:ascii="Avenir Next LT Pro" w:hAnsi="Avenir Next LT Pro"/>
          <w:sz w:val="16"/>
          <w:szCs w:val="16"/>
        </w:rPr>
        <w:t xml:space="preserve">*For urgent testing, please contact Analytica in advance. Urgent testing fee applies. For enquiries visit </w:t>
      </w:r>
      <w:hyperlink r:id="rId10" w:history="1">
        <w:r w:rsidRPr="008A798D">
          <w:rPr>
            <w:rStyle w:val="Hyperlink"/>
            <w:rFonts w:ascii="Avenir Next LT Pro" w:hAnsi="Avenir Next LT Pro"/>
            <w:sz w:val="16"/>
            <w:szCs w:val="16"/>
          </w:rPr>
          <w:t>www.analytica.co.nz</w:t>
        </w:r>
      </w:hyperlink>
      <w:r w:rsidRPr="008A798D">
        <w:rPr>
          <w:rFonts w:ascii="Avenir Next LT Pro" w:hAnsi="Avenir Next LT Pro"/>
          <w:sz w:val="16"/>
          <w:szCs w:val="16"/>
        </w:rPr>
        <w:t xml:space="preserve"> or telephone 07 974 4740. By submitting samples, you agree to our </w:t>
      </w:r>
      <w:hyperlink r:id="rId11" w:history="1">
        <w:r w:rsidRPr="008A798D">
          <w:rPr>
            <w:rStyle w:val="Hyperlink"/>
            <w:rFonts w:ascii="Avenir Next LT Pro" w:hAnsi="Avenir Next LT Pro"/>
            <w:sz w:val="16"/>
            <w:szCs w:val="16"/>
          </w:rPr>
          <w:t>Terms and Conditions</w:t>
        </w:r>
      </w:hyperlink>
      <w:r w:rsidRPr="008A798D">
        <w:rPr>
          <w:rFonts w:ascii="Avenir Next LT Pro" w:hAnsi="Avenir Next LT Pro"/>
          <w:sz w:val="16"/>
          <w:szCs w:val="16"/>
        </w:rPr>
        <w:t>.</w:t>
      </w:r>
    </w:p>
    <w:sectPr w:rsidR="00EE7E18" w:rsidRPr="008A798D" w:rsidSect="009864D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6EBA" w14:textId="77777777" w:rsidR="00617283" w:rsidRDefault="00617283" w:rsidP="009864DF">
      <w:pPr>
        <w:spacing w:after="0" w:line="240" w:lineRule="auto"/>
      </w:pPr>
      <w:r>
        <w:separator/>
      </w:r>
    </w:p>
  </w:endnote>
  <w:endnote w:type="continuationSeparator" w:id="0">
    <w:p w14:paraId="72465288" w14:textId="77777777" w:rsidR="00617283" w:rsidRDefault="00617283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Klavika Light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962F" w14:textId="77777777" w:rsidR="00EE7E18" w:rsidRDefault="00EE7E18" w:rsidP="00EE7E18">
    <w:pPr>
      <w:pStyle w:val="Website-Right"/>
      <w:rPr>
        <w:rFonts w:ascii="Avenir Next" w:hAnsi="Avenir Next"/>
        <w:b w:val="0"/>
        <w:bCs w:val="0"/>
        <w:color w:val="024CAB"/>
        <w:sz w:val="16"/>
        <w:szCs w:val="16"/>
      </w:rPr>
    </w:pPr>
    <w:r w:rsidRPr="00197E95">
      <w:rPr>
        <w:rFonts w:ascii="Avenir Next" w:hAnsi="Avenir Next"/>
        <w:b w:val="0"/>
        <w:bCs w:val="0"/>
        <w:color w:val="024CAB"/>
        <w:sz w:val="16"/>
        <w:szCs w:val="16"/>
      </w:rPr>
      <w:t xml:space="preserve">alsglobal.com  </w:t>
    </w:r>
  </w:p>
  <w:p w14:paraId="24266D8E" w14:textId="33A8E3C5" w:rsidR="00617283" w:rsidRPr="00EE7E18" w:rsidRDefault="00EE7E18" w:rsidP="00EE7E18">
    <w:pPr>
      <w:pStyle w:val="Footer"/>
      <w:tabs>
        <w:tab w:val="clear" w:pos="9026"/>
        <w:tab w:val="right" w:pos="10206"/>
      </w:tabs>
      <w:jc w:val="right"/>
      <w:rPr>
        <w:rFonts w:ascii="Klavika Light" w:hAnsi="Klavika Light"/>
        <w:sz w:val="18"/>
        <w:szCs w:val="20"/>
      </w:rPr>
    </w:pPr>
    <w:r w:rsidRPr="00197E95">
      <w:rPr>
        <w:rFonts w:ascii="Avenir Next" w:hAnsi="Avenir Next"/>
        <w:color w:val="024CAB"/>
        <w:sz w:val="16"/>
        <w:szCs w:val="16"/>
      </w:rPr>
      <w:t>a</w:t>
    </w:r>
    <w:r>
      <w:rPr>
        <w:rFonts w:ascii="Avenir Next" w:hAnsi="Avenir Next"/>
        <w:color w:val="024CAB"/>
        <w:sz w:val="16"/>
        <w:szCs w:val="16"/>
      </w:rPr>
      <w:t>nalytica.co.nz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A7F4" w14:textId="77777777" w:rsidR="00617283" w:rsidRDefault="00617283" w:rsidP="009864DF">
      <w:pPr>
        <w:spacing w:after="0" w:line="240" w:lineRule="auto"/>
      </w:pPr>
      <w:r>
        <w:separator/>
      </w:r>
    </w:p>
  </w:footnote>
  <w:footnote w:type="continuationSeparator" w:id="0">
    <w:p w14:paraId="0D1CAA5B" w14:textId="77777777" w:rsidR="00617283" w:rsidRDefault="00617283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2"/>
      <w:gridCol w:w="4014"/>
    </w:tblGrid>
    <w:tr w:rsidR="00EE7E18" w:rsidRPr="0012675A" w14:paraId="58680B5B" w14:textId="77777777" w:rsidTr="00EE7E18">
      <w:trPr>
        <w:trHeight w:val="800"/>
      </w:trPr>
      <w:tc>
        <w:tcPr>
          <w:tcW w:w="304" w:type="pct"/>
          <w:tcMar>
            <w:right w:w="567" w:type="dxa"/>
          </w:tcMar>
        </w:tcPr>
        <w:p w14:paraId="6CF0C397" w14:textId="77777777" w:rsidR="00EE7E18" w:rsidRPr="00525ACE" w:rsidRDefault="00EE7E18" w:rsidP="00EE7E18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  <w:bookmarkStart w:id="0" w:name="_Hlk118987502"/>
          <w:bookmarkStart w:id="1" w:name="_Hlk118987503"/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6B8C5C7B" w14:textId="77777777" w:rsidR="00EE7E18" w:rsidRPr="00645ADC" w:rsidRDefault="00EE7E18" w:rsidP="00EE7E18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02C4D8CB" w14:textId="77777777" w:rsidR="00EE7E18" w:rsidRDefault="00EE7E18" w:rsidP="00EE7E18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Ruakura, 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54BD8BD5" w14:textId="77777777" w:rsidR="00EE7E18" w:rsidRDefault="00EE7E18" w:rsidP="00EE7E18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06AA4B0B" w14:textId="7B2121AA" w:rsidR="00EE7E18" w:rsidRPr="00525ACE" w:rsidRDefault="004D7FEF" w:rsidP="00EE7E18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Info-analytica@alsglobal.com</w:t>
          </w:r>
        </w:p>
      </w:tc>
      <w:tc>
        <w:tcPr>
          <w:tcW w:w="1567" w:type="pct"/>
        </w:tcPr>
        <w:p w14:paraId="4E0D9540" w14:textId="77777777" w:rsidR="00EE7E18" w:rsidRDefault="00EE7E18" w:rsidP="00EE7E18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7A239130" w14:textId="77777777" w:rsidR="00EE7E18" w:rsidRDefault="00EE7E18" w:rsidP="00EE7E18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267AC7A1" wp14:editId="4F492D0D">
                <wp:extent cx="1517191" cy="325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85CF94" w14:textId="77777777" w:rsidR="00EE7E18" w:rsidRDefault="00EE7E18" w:rsidP="00EE7E18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45794565" w14:textId="77777777" w:rsidR="00EE7E18" w:rsidRPr="00447DA2" w:rsidRDefault="00EE7E18" w:rsidP="00EE7E18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  <w:bookmarkEnd w:id="0"/>
    <w:bookmarkEnd w:id="1"/>
  </w:tbl>
  <w:p w14:paraId="5D6580DE" w14:textId="77777777" w:rsidR="00617283" w:rsidRPr="00315EC9" w:rsidRDefault="0061728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A151F"/>
    <w:multiLevelType w:val="hybridMultilevel"/>
    <w:tmpl w:val="34BEC440"/>
    <w:lvl w:ilvl="0" w:tplc="7FC2C6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3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228D8"/>
    <w:rsid w:val="00040F67"/>
    <w:rsid w:val="00054B93"/>
    <w:rsid w:val="00063D35"/>
    <w:rsid w:val="000678E3"/>
    <w:rsid w:val="00067EE3"/>
    <w:rsid w:val="000713EE"/>
    <w:rsid w:val="000776EC"/>
    <w:rsid w:val="00086FEE"/>
    <w:rsid w:val="00097582"/>
    <w:rsid w:val="000A7D46"/>
    <w:rsid w:val="000B600A"/>
    <w:rsid w:val="000C2FF8"/>
    <w:rsid w:val="000F2515"/>
    <w:rsid w:val="000F4990"/>
    <w:rsid w:val="00107511"/>
    <w:rsid w:val="00107738"/>
    <w:rsid w:val="00116E44"/>
    <w:rsid w:val="00123BD8"/>
    <w:rsid w:val="00144A50"/>
    <w:rsid w:val="00150B1E"/>
    <w:rsid w:val="001636EA"/>
    <w:rsid w:val="0016433B"/>
    <w:rsid w:val="00175840"/>
    <w:rsid w:val="0017742D"/>
    <w:rsid w:val="001F0714"/>
    <w:rsid w:val="00201278"/>
    <w:rsid w:val="002071FC"/>
    <w:rsid w:val="00214918"/>
    <w:rsid w:val="00251447"/>
    <w:rsid w:val="0025300D"/>
    <w:rsid w:val="0025466D"/>
    <w:rsid w:val="002646D6"/>
    <w:rsid w:val="00271D48"/>
    <w:rsid w:val="002723C0"/>
    <w:rsid w:val="00275F29"/>
    <w:rsid w:val="00292BD5"/>
    <w:rsid w:val="00294856"/>
    <w:rsid w:val="002D19E4"/>
    <w:rsid w:val="002D78F8"/>
    <w:rsid w:val="002E135B"/>
    <w:rsid w:val="002F0C62"/>
    <w:rsid w:val="003138F6"/>
    <w:rsid w:val="00315EC9"/>
    <w:rsid w:val="00320153"/>
    <w:rsid w:val="00327CE8"/>
    <w:rsid w:val="00333760"/>
    <w:rsid w:val="00363B8D"/>
    <w:rsid w:val="00370B65"/>
    <w:rsid w:val="00381E77"/>
    <w:rsid w:val="003952C1"/>
    <w:rsid w:val="003D6221"/>
    <w:rsid w:val="003E033F"/>
    <w:rsid w:val="003E1E04"/>
    <w:rsid w:val="003F151C"/>
    <w:rsid w:val="003F4F9F"/>
    <w:rsid w:val="00416657"/>
    <w:rsid w:val="0042002A"/>
    <w:rsid w:val="00450BE1"/>
    <w:rsid w:val="00466C90"/>
    <w:rsid w:val="0048443D"/>
    <w:rsid w:val="004922F6"/>
    <w:rsid w:val="004C3B30"/>
    <w:rsid w:val="004D7FEF"/>
    <w:rsid w:val="004E3564"/>
    <w:rsid w:val="004E7C69"/>
    <w:rsid w:val="00507DA1"/>
    <w:rsid w:val="005171C2"/>
    <w:rsid w:val="00523DBB"/>
    <w:rsid w:val="0052790C"/>
    <w:rsid w:val="0053559D"/>
    <w:rsid w:val="0055040C"/>
    <w:rsid w:val="00556F18"/>
    <w:rsid w:val="00560220"/>
    <w:rsid w:val="00560B78"/>
    <w:rsid w:val="00570759"/>
    <w:rsid w:val="0057516C"/>
    <w:rsid w:val="005755B0"/>
    <w:rsid w:val="00582967"/>
    <w:rsid w:val="005A7E0D"/>
    <w:rsid w:val="005C14AC"/>
    <w:rsid w:val="005C4587"/>
    <w:rsid w:val="005F2B86"/>
    <w:rsid w:val="005F2D88"/>
    <w:rsid w:val="00617283"/>
    <w:rsid w:val="00617C0E"/>
    <w:rsid w:val="00644990"/>
    <w:rsid w:val="006514E0"/>
    <w:rsid w:val="00661F9E"/>
    <w:rsid w:val="0068513E"/>
    <w:rsid w:val="00694813"/>
    <w:rsid w:val="006B7622"/>
    <w:rsid w:val="006C5968"/>
    <w:rsid w:val="006D5785"/>
    <w:rsid w:val="00710D4A"/>
    <w:rsid w:val="00717001"/>
    <w:rsid w:val="00746B12"/>
    <w:rsid w:val="00746F62"/>
    <w:rsid w:val="00765258"/>
    <w:rsid w:val="0078497D"/>
    <w:rsid w:val="007871A0"/>
    <w:rsid w:val="007930E7"/>
    <w:rsid w:val="007942A6"/>
    <w:rsid w:val="0079563F"/>
    <w:rsid w:val="007C1488"/>
    <w:rsid w:val="007C75D4"/>
    <w:rsid w:val="007C7D37"/>
    <w:rsid w:val="007D5B42"/>
    <w:rsid w:val="007E2D60"/>
    <w:rsid w:val="00800DD6"/>
    <w:rsid w:val="00814547"/>
    <w:rsid w:val="00862879"/>
    <w:rsid w:val="00865F0E"/>
    <w:rsid w:val="00866CC9"/>
    <w:rsid w:val="00870530"/>
    <w:rsid w:val="00873BC1"/>
    <w:rsid w:val="00884919"/>
    <w:rsid w:val="008A1833"/>
    <w:rsid w:val="008A798D"/>
    <w:rsid w:val="008B61FB"/>
    <w:rsid w:val="00917F3E"/>
    <w:rsid w:val="009238A9"/>
    <w:rsid w:val="009244CA"/>
    <w:rsid w:val="00930E7E"/>
    <w:rsid w:val="0093451A"/>
    <w:rsid w:val="00976E79"/>
    <w:rsid w:val="00985622"/>
    <w:rsid w:val="009864DF"/>
    <w:rsid w:val="009A220B"/>
    <w:rsid w:val="009A52BE"/>
    <w:rsid w:val="009A6C44"/>
    <w:rsid w:val="009B428E"/>
    <w:rsid w:val="009B5872"/>
    <w:rsid w:val="009C139D"/>
    <w:rsid w:val="009D1732"/>
    <w:rsid w:val="009D6EF2"/>
    <w:rsid w:val="009F721B"/>
    <w:rsid w:val="00A00158"/>
    <w:rsid w:val="00A12F7E"/>
    <w:rsid w:val="00A162CF"/>
    <w:rsid w:val="00A2713F"/>
    <w:rsid w:val="00A427E9"/>
    <w:rsid w:val="00A43F42"/>
    <w:rsid w:val="00A50CDE"/>
    <w:rsid w:val="00A86133"/>
    <w:rsid w:val="00A9158A"/>
    <w:rsid w:val="00AB7939"/>
    <w:rsid w:val="00AD1EC1"/>
    <w:rsid w:val="00AD3829"/>
    <w:rsid w:val="00AE1AE7"/>
    <w:rsid w:val="00AE5C94"/>
    <w:rsid w:val="00B20C2F"/>
    <w:rsid w:val="00B3348B"/>
    <w:rsid w:val="00B41D40"/>
    <w:rsid w:val="00B5269A"/>
    <w:rsid w:val="00B55AAC"/>
    <w:rsid w:val="00B65A06"/>
    <w:rsid w:val="00BA749F"/>
    <w:rsid w:val="00BC4805"/>
    <w:rsid w:val="00BC7DE2"/>
    <w:rsid w:val="00BF3CBC"/>
    <w:rsid w:val="00C4226D"/>
    <w:rsid w:val="00C6612D"/>
    <w:rsid w:val="00C678FC"/>
    <w:rsid w:val="00CC09D5"/>
    <w:rsid w:val="00CD4BA8"/>
    <w:rsid w:val="00CD72F9"/>
    <w:rsid w:val="00CF32F9"/>
    <w:rsid w:val="00D1065C"/>
    <w:rsid w:val="00D13A3C"/>
    <w:rsid w:val="00D21969"/>
    <w:rsid w:val="00D30C19"/>
    <w:rsid w:val="00D33C13"/>
    <w:rsid w:val="00D405C1"/>
    <w:rsid w:val="00D47432"/>
    <w:rsid w:val="00D602E1"/>
    <w:rsid w:val="00D61191"/>
    <w:rsid w:val="00D70288"/>
    <w:rsid w:val="00D743AF"/>
    <w:rsid w:val="00DA4ED5"/>
    <w:rsid w:val="00DF7CF5"/>
    <w:rsid w:val="00E15ADB"/>
    <w:rsid w:val="00E41ED1"/>
    <w:rsid w:val="00E865CF"/>
    <w:rsid w:val="00E87C1A"/>
    <w:rsid w:val="00EA7FE6"/>
    <w:rsid w:val="00EB41E6"/>
    <w:rsid w:val="00ED1356"/>
    <w:rsid w:val="00ED185D"/>
    <w:rsid w:val="00ED6354"/>
    <w:rsid w:val="00EE31BC"/>
    <w:rsid w:val="00EE56A6"/>
    <w:rsid w:val="00EE7E18"/>
    <w:rsid w:val="00F21BF0"/>
    <w:rsid w:val="00F3504F"/>
    <w:rsid w:val="00F500D9"/>
    <w:rsid w:val="00F50430"/>
    <w:rsid w:val="00F64FCA"/>
    <w:rsid w:val="00F747EF"/>
    <w:rsid w:val="00F74B53"/>
    <w:rsid w:val="00F82D78"/>
    <w:rsid w:val="00F84924"/>
    <w:rsid w:val="00F97606"/>
    <w:rsid w:val="00FC2492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8776360"/>
  <w15:docId w15:val="{FE4A5058-C081-4464-87B8-18057C27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E04"/>
    <w:pPr>
      <w:ind w:left="720"/>
      <w:contextualSpacing/>
    </w:pPr>
  </w:style>
  <w:style w:type="paragraph" w:customStyle="1" w:styleId="Website-Right">
    <w:name w:val="Website-Right"/>
    <w:basedOn w:val="Footer"/>
    <w:uiPriority w:val="4"/>
    <w:qFormat/>
    <w:rsid w:val="00EE7E18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lytica.co.n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alytica.co.nz/about-us/terms-and-condit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alytica.co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alytica.co.nz/about-us/terms-and-condition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49C7-FC02-4A9D-A01C-CE3EDDEA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Tanya Prinsloo</cp:lastModifiedBy>
  <cp:revision>2</cp:revision>
  <cp:lastPrinted>2017-04-27T02:23:00Z</cp:lastPrinted>
  <dcterms:created xsi:type="dcterms:W3CDTF">2024-02-13T19:54:00Z</dcterms:created>
  <dcterms:modified xsi:type="dcterms:W3CDTF">2024-02-13T19:54:00Z</dcterms:modified>
</cp:coreProperties>
</file>